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60CE" w14:textId="3BF5EAAC" w:rsidR="008A2261" w:rsidRPr="007B705A" w:rsidRDefault="008A2261" w:rsidP="008A2261">
      <w:pPr>
        <w:pStyle w:val="ActionItems"/>
        <w:numPr>
          <w:ilvl w:val="0"/>
          <w:numId w:val="0"/>
        </w:numPr>
        <w:ind w:left="360" w:hanging="360"/>
        <w:rPr>
          <w:rFonts w:ascii="Times New Roman" w:hAnsi="Times New Roman" w:cs="Times New Roman"/>
          <w:sz w:val="22"/>
          <w:szCs w:val="22"/>
          <w:u w:val="single"/>
        </w:rPr>
      </w:pPr>
      <w:r w:rsidRPr="007B705A">
        <w:rPr>
          <w:rFonts w:ascii="Times New Roman" w:hAnsi="Times New Roman" w:cs="Times New Roman"/>
          <w:sz w:val="22"/>
          <w:szCs w:val="22"/>
          <w:u w:val="single"/>
        </w:rPr>
        <w:t>Riparian Aquifer Storage</w:t>
      </w:r>
    </w:p>
    <w:p w14:paraId="1CA870C1" w14:textId="7710731D" w:rsidR="00557E05" w:rsidRPr="006F6E54" w:rsidRDefault="00557E05" w:rsidP="00557E05">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Means Objective: Maintain </w:t>
      </w:r>
      <w:r w:rsidR="001E4BD7">
        <w:rPr>
          <w:rFonts w:ascii="Times New Roman" w:hAnsi="Times New Roman" w:cs="Times New Roman"/>
          <w:sz w:val="22"/>
          <w:szCs w:val="22"/>
        </w:rPr>
        <w:t xml:space="preserve">groundwater storage in riparian aquifers following recharge by high river flows to promote </w:t>
      </w:r>
      <w:r w:rsidR="00FF7D5D">
        <w:rPr>
          <w:rFonts w:ascii="Times New Roman" w:hAnsi="Times New Roman" w:cs="Times New Roman"/>
          <w:sz w:val="22"/>
          <w:szCs w:val="22"/>
        </w:rPr>
        <w:t xml:space="preserve">woody riparian recruitment, </w:t>
      </w:r>
      <w:r w:rsidR="001E4BD7">
        <w:rPr>
          <w:rFonts w:ascii="Times New Roman" w:hAnsi="Times New Roman" w:cs="Times New Roman"/>
          <w:sz w:val="22"/>
          <w:szCs w:val="22"/>
        </w:rPr>
        <w:t xml:space="preserve">insect populations and off-channel rearing habitats for salmonids, frogs, and toads. </w:t>
      </w:r>
    </w:p>
    <w:p w14:paraId="04FA5955" w14:textId="7B4723CB" w:rsidR="00557E05" w:rsidRPr="006F6E54" w:rsidRDefault="00557E05" w:rsidP="00557E05">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Fundamental Objective: Promote </w:t>
      </w:r>
      <w:r w:rsidR="00D925C5">
        <w:rPr>
          <w:rFonts w:ascii="Times New Roman" w:hAnsi="Times New Roman" w:cs="Times New Roman"/>
          <w:sz w:val="22"/>
          <w:szCs w:val="22"/>
        </w:rPr>
        <w:t>biological productivity</w:t>
      </w:r>
      <w:r w:rsidR="00FF7D5D">
        <w:rPr>
          <w:rFonts w:ascii="Times New Roman" w:hAnsi="Times New Roman" w:cs="Times New Roman"/>
          <w:sz w:val="22"/>
          <w:szCs w:val="22"/>
        </w:rPr>
        <w:t xml:space="preserve"> and woody riparian recruitment on upper bars and floodplains</w:t>
      </w:r>
      <w:r w:rsidR="00D925C5">
        <w:rPr>
          <w:rFonts w:ascii="Times New Roman" w:hAnsi="Times New Roman" w:cs="Times New Roman"/>
          <w:sz w:val="22"/>
          <w:szCs w:val="22"/>
        </w:rPr>
        <w:t xml:space="preserve"> in the Trinity River corridor</w:t>
      </w:r>
      <w:r w:rsidRPr="006F6E54">
        <w:rPr>
          <w:rFonts w:ascii="Times New Roman" w:hAnsi="Times New Roman" w:cs="Times New Roman"/>
          <w:sz w:val="22"/>
          <w:szCs w:val="22"/>
        </w:rPr>
        <w:t>.</w:t>
      </w:r>
    </w:p>
    <w:p w14:paraId="1341D4B8" w14:textId="769373AD" w:rsidR="00557E05" w:rsidRPr="006F6E54" w:rsidRDefault="00557E05" w:rsidP="00557E05">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Targets: </w:t>
      </w:r>
      <w:r w:rsidR="00F20D5B">
        <w:rPr>
          <w:rFonts w:ascii="Times New Roman" w:hAnsi="Times New Roman" w:cs="Times New Roman"/>
          <w:sz w:val="22"/>
          <w:szCs w:val="22"/>
        </w:rPr>
        <w:t>Groundwater recession rates should be statistically significantly slower than the local river stage recession. This target could be modified as monitoring data become available.</w:t>
      </w:r>
    </w:p>
    <w:p w14:paraId="5F8A4B38" w14:textId="3FEF79B1" w:rsidR="00557E05" w:rsidRDefault="00557E05" w:rsidP="00557E05">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Localities: </w:t>
      </w:r>
      <w:r w:rsidR="00AA64CD">
        <w:rPr>
          <w:rFonts w:ascii="Times New Roman" w:hAnsi="Times New Roman" w:cs="Times New Roman"/>
          <w:sz w:val="22"/>
          <w:szCs w:val="22"/>
        </w:rPr>
        <w:t>Floodplain aquifers and o</w:t>
      </w:r>
      <w:r w:rsidR="007E346E">
        <w:rPr>
          <w:rFonts w:ascii="Times New Roman" w:hAnsi="Times New Roman" w:cs="Times New Roman"/>
          <w:sz w:val="22"/>
          <w:szCs w:val="22"/>
        </w:rPr>
        <w:t xml:space="preserve">ff-channel depressions (swales, pits, pools, </w:t>
      </w:r>
      <w:proofErr w:type="spellStart"/>
      <w:r w:rsidR="007E346E">
        <w:rPr>
          <w:rFonts w:ascii="Times New Roman" w:hAnsi="Times New Roman" w:cs="Times New Roman"/>
          <w:sz w:val="22"/>
          <w:szCs w:val="22"/>
        </w:rPr>
        <w:t>ect</w:t>
      </w:r>
      <w:proofErr w:type="spellEnd"/>
      <w:r w:rsidR="007E346E">
        <w:rPr>
          <w:rFonts w:ascii="Times New Roman" w:hAnsi="Times New Roman" w:cs="Times New Roman"/>
          <w:sz w:val="22"/>
          <w:szCs w:val="22"/>
        </w:rPr>
        <w:t xml:space="preserve">.) that are </w:t>
      </w:r>
      <w:r w:rsidR="00AA64CD">
        <w:rPr>
          <w:rFonts w:ascii="Times New Roman" w:hAnsi="Times New Roman" w:cs="Times New Roman"/>
          <w:sz w:val="22"/>
          <w:szCs w:val="22"/>
        </w:rPr>
        <w:t xml:space="preserve">isolated </w:t>
      </w:r>
      <w:r w:rsidR="007E346E">
        <w:rPr>
          <w:rFonts w:ascii="Times New Roman" w:hAnsi="Times New Roman" w:cs="Times New Roman"/>
          <w:sz w:val="22"/>
          <w:szCs w:val="22"/>
        </w:rPr>
        <w:t xml:space="preserve">topographically and do not fully drain by surface flow to the Trinity River and are located on floodplains between Old Lewiston Bridge and North Fork Trinity River. </w:t>
      </w:r>
    </w:p>
    <w:p w14:paraId="57747BE8" w14:textId="7B82C39D" w:rsidR="00557E05" w:rsidRPr="006F6E54" w:rsidRDefault="00557E05" w:rsidP="00557E05">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Frequency</w:t>
      </w:r>
      <w:r w:rsidR="005107FC">
        <w:rPr>
          <w:rFonts w:ascii="Times New Roman" w:hAnsi="Times New Roman" w:cs="Times New Roman"/>
          <w:sz w:val="22"/>
          <w:szCs w:val="22"/>
        </w:rPr>
        <w:t xml:space="preserve"> and Timing</w:t>
      </w:r>
      <w:r w:rsidRPr="006F6E54">
        <w:rPr>
          <w:rFonts w:ascii="Times New Roman" w:hAnsi="Times New Roman" w:cs="Times New Roman"/>
          <w:sz w:val="22"/>
          <w:szCs w:val="22"/>
        </w:rPr>
        <w:t xml:space="preserve">: </w:t>
      </w:r>
      <w:r w:rsidR="007E346E">
        <w:rPr>
          <w:rFonts w:ascii="Times New Roman" w:hAnsi="Times New Roman" w:cs="Times New Roman"/>
          <w:sz w:val="22"/>
          <w:szCs w:val="22"/>
        </w:rPr>
        <w:t>Every 5 years</w:t>
      </w:r>
      <w:r w:rsidR="005107FC">
        <w:rPr>
          <w:rFonts w:ascii="Times New Roman" w:hAnsi="Times New Roman" w:cs="Times New Roman"/>
          <w:sz w:val="22"/>
          <w:szCs w:val="22"/>
        </w:rPr>
        <w:t xml:space="preserve"> at any time of year</w:t>
      </w:r>
      <w:r w:rsidR="00F20D5B">
        <w:rPr>
          <w:rFonts w:ascii="Times New Roman" w:hAnsi="Times New Roman" w:cs="Times New Roman"/>
          <w:sz w:val="22"/>
          <w:szCs w:val="22"/>
        </w:rPr>
        <w:t xml:space="preserve"> to assess </w:t>
      </w:r>
      <w:r w:rsidR="00AA64CD">
        <w:rPr>
          <w:rFonts w:ascii="Times New Roman" w:hAnsi="Times New Roman" w:cs="Times New Roman"/>
          <w:sz w:val="22"/>
          <w:szCs w:val="22"/>
        </w:rPr>
        <w:t xml:space="preserve">the extent that </w:t>
      </w:r>
      <w:r w:rsidR="00F20D5B">
        <w:rPr>
          <w:rFonts w:ascii="Times New Roman" w:hAnsi="Times New Roman" w:cs="Times New Roman"/>
          <w:sz w:val="22"/>
          <w:szCs w:val="22"/>
        </w:rPr>
        <w:t xml:space="preserve">fine sediment deposition and biomatter accumulation </w:t>
      </w:r>
      <w:r w:rsidR="00AA64CD">
        <w:rPr>
          <w:rFonts w:ascii="Times New Roman" w:hAnsi="Times New Roman" w:cs="Times New Roman"/>
          <w:sz w:val="22"/>
          <w:szCs w:val="22"/>
        </w:rPr>
        <w:t xml:space="preserve">is </w:t>
      </w:r>
      <w:r w:rsidR="00F20D5B">
        <w:rPr>
          <w:rFonts w:ascii="Times New Roman" w:hAnsi="Times New Roman" w:cs="Times New Roman"/>
          <w:sz w:val="22"/>
          <w:szCs w:val="22"/>
        </w:rPr>
        <w:t xml:space="preserve">decreasing hydraulic conductivity </w:t>
      </w:r>
      <w:r w:rsidR="00AA64CD">
        <w:rPr>
          <w:rFonts w:ascii="Times New Roman" w:hAnsi="Times New Roman" w:cs="Times New Roman"/>
          <w:sz w:val="22"/>
          <w:szCs w:val="22"/>
        </w:rPr>
        <w:t>in</w:t>
      </w:r>
      <w:r w:rsidR="00F20D5B">
        <w:rPr>
          <w:rFonts w:ascii="Times New Roman" w:hAnsi="Times New Roman" w:cs="Times New Roman"/>
          <w:sz w:val="22"/>
          <w:szCs w:val="22"/>
        </w:rPr>
        <w:t xml:space="preserve"> riparian aquifers</w:t>
      </w:r>
      <w:r w:rsidR="00AA64CD">
        <w:rPr>
          <w:rFonts w:ascii="Times New Roman" w:hAnsi="Times New Roman" w:cs="Times New Roman"/>
          <w:sz w:val="22"/>
          <w:szCs w:val="22"/>
        </w:rPr>
        <w:t>.</w:t>
      </w:r>
    </w:p>
    <w:p w14:paraId="5D1F8118" w14:textId="4698DB55" w:rsidR="00557E05" w:rsidRPr="00771889" w:rsidRDefault="00557E05" w:rsidP="00557E05">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Methodology:</w:t>
      </w:r>
      <w:r w:rsidR="007E346E">
        <w:rPr>
          <w:rFonts w:ascii="Times New Roman" w:hAnsi="Times New Roman" w:cs="Times New Roman"/>
          <w:sz w:val="22"/>
          <w:szCs w:val="22"/>
        </w:rPr>
        <w:t xml:space="preserve"> Establish a local benchmark </w:t>
      </w:r>
      <w:r w:rsidR="007F395F">
        <w:rPr>
          <w:rFonts w:ascii="Times New Roman" w:hAnsi="Times New Roman" w:cs="Times New Roman"/>
          <w:sz w:val="22"/>
          <w:szCs w:val="22"/>
        </w:rPr>
        <w:t xml:space="preserve">and </w:t>
      </w:r>
      <w:r w:rsidR="007B705A">
        <w:rPr>
          <w:rFonts w:ascii="Times New Roman" w:hAnsi="Times New Roman" w:cs="Times New Roman"/>
          <w:sz w:val="22"/>
          <w:szCs w:val="22"/>
        </w:rPr>
        <w:t>i</w:t>
      </w:r>
      <w:r w:rsidR="007E346E">
        <w:rPr>
          <w:rFonts w:ascii="Times New Roman" w:hAnsi="Times New Roman" w:cs="Times New Roman"/>
          <w:sz w:val="22"/>
          <w:szCs w:val="22"/>
        </w:rPr>
        <w:t xml:space="preserve">nstall rebar in </w:t>
      </w:r>
      <w:r w:rsidR="007F395F">
        <w:rPr>
          <w:rFonts w:ascii="Times New Roman" w:hAnsi="Times New Roman" w:cs="Times New Roman"/>
          <w:sz w:val="22"/>
          <w:szCs w:val="22"/>
        </w:rPr>
        <w:t>monitored</w:t>
      </w:r>
      <w:r w:rsidR="007E346E">
        <w:rPr>
          <w:rFonts w:ascii="Times New Roman" w:hAnsi="Times New Roman" w:cs="Times New Roman"/>
          <w:sz w:val="22"/>
          <w:szCs w:val="22"/>
        </w:rPr>
        <w:t xml:space="preserve"> depression</w:t>
      </w:r>
      <w:r w:rsidR="007F395F">
        <w:rPr>
          <w:rFonts w:ascii="Times New Roman" w:hAnsi="Times New Roman" w:cs="Times New Roman"/>
          <w:sz w:val="22"/>
          <w:szCs w:val="22"/>
        </w:rPr>
        <w:t>s</w:t>
      </w:r>
      <w:r w:rsidR="007E346E">
        <w:rPr>
          <w:rFonts w:ascii="Times New Roman" w:hAnsi="Times New Roman" w:cs="Times New Roman"/>
          <w:sz w:val="22"/>
          <w:szCs w:val="22"/>
        </w:rPr>
        <w:t xml:space="preserve"> and </w:t>
      </w:r>
      <w:r w:rsidR="00010148">
        <w:rPr>
          <w:rFonts w:ascii="Times New Roman" w:hAnsi="Times New Roman" w:cs="Times New Roman"/>
          <w:sz w:val="22"/>
          <w:szCs w:val="22"/>
        </w:rPr>
        <w:t xml:space="preserve">the low flow channel of the Trinity River. Survey the tops of rebar and piezometers installed in the aquifer relative </w:t>
      </w:r>
      <w:r w:rsidR="007E346E">
        <w:rPr>
          <w:rFonts w:ascii="Times New Roman" w:hAnsi="Times New Roman" w:cs="Times New Roman"/>
          <w:sz w:val="22"/>
          <w:szCs w:val="22"/>
        </w:rPr>
        <w:t xml:space="preserve">to the </w:t>
      </w:r>
      <w:r w:rsidR="007B705A">
        <w:rPr>
          <w:rFonts w:ascii="Times New Roman" w:hAnsi="Times New Roman" w:cs="Times New Roman"/>
          <w:sz w:val="22"/>
          <w:szCs w:val="22"/>
        </w:rPr>
        <w:t>local benchmark. Closely monitor water levels in the depressions</w:t>
      </w:r>
      <w:r w:rsidR="00AA64CD">
        <w:rPr>
          <w:rFonts w:ascii="Times New Roman" w:hAnsi="Times New Roman" w:cs="Times New Roman"/>
          <w:sz w:val="22"/>
          <w:szCs w:val="22"/>
        </w:rPr>
        <w:t>,</w:t>
      </w:r>
      <w:r w:rsidR="007B705A">
        <w:rPr>
          <w:rFonts w:ascii="Times New Roman" w:hAnsi="Times New Roman" w:cs="Times New Roman"/>
          <w:sz w:val="22"/>
          <w:szCs w:val="22"/>
        </w:rPr>
        <w:t xml:space="preserve"> </w:t>
      </w:r>
      <w:r w:rsidR="00AA64CD">
        <w:rPr>
          <w:rFonts w:ascii="Times New Roman" w:hAnsi="Times New Roman" w:cs="Times New Roman"/>
          <w:sz w:val="22"/>
          <w:szCs w:val="22"/>
        </w:rPr>
        <w:t xml:space="preserve">aquifer, and river channel </w:t>
      </w:r>
      <w:r w:rsidR="007B705A">
        <w:rPr>
          <w:rFonts w:ascii="Times New Roman" w:hAnsi="Times New Roman" w:cs="Times New Roman"/>
          <w:sz w:val="22"/>
          <w:szCs w:val="22"/>
        </w:rPr>
        <w:t>during spring flow releases</w:t>
      </w:r>
      <w:r w:rsidR="00AA64CD">
        <w:rPr>
          <w:rFonts w:ascii="Times New Roman" w:hAnsi="Times New Roman" w:cs="Times New Roman"/>
          <w:sz w:val="22"/>
          <w:szCs w:val="22"/>
        </w:rPr>
        <w:t xml:space="preserve"> using measurements of water surface levels taken down from the rebar tops or piezometer tops </w:t>
      </w:r>
      <w:r w:rsidR="00010148">
        <w:rPr>
          <w:rFonts w:ascii="Times New Roman" w:hAnsi="Times New Roman" w:cs="Times New Roman"/>
          <w:sz w:val="22"/>
          <w:szCs w:val="22"/>
        </w:rPr>
        <w:t xml:space="preserve">or with pressure transducers </w:t>
      </w:r>
      <w:r w:rsidR="007B705A">
        <w:rPr>
          <w:rFonts w:ascii="Times New Roman" w:hAnsi="Times New Roman" w:cs="Times New Roman"/>
          <w:sz w:val="22"/>
          <w:szCs w:val="22"/>
        </w:rPr>
        <w:t xml:space="preserve">to determine river discharges </w:t>
      </w:r>
      <w:r w:rsidR="00010148">
        <w:rPr>
          <w:rFonts w:ascii="Times New Roman" w:hAnsi="Times New Roman" w:cs="Times New Roman"/>
          <w:sz w:val="22"/>
          <w:szCs w:val="22"/>
        </w:rPr>
        <w:t xml:space="preserve">and rates of inundation and recession for the </w:t>
      </w:r>
      <w:r w:rsidR="00AA64CD">
        <w:rPr>
          <w:rFonts w:ascii="Times New Roman" w:hAnsi="Times New Roman" w:cs="Times New Roman"/>
          <w:sz w:val="22"/>
          <w:szCs w:val="22"/>
        </w:rPr>
        <w:t xml:space="preserve">depressions and aquifer </w:t>
      </w:r>
      <w:r w:rsidR="00010148">
        <w:rPr>
          <w:rFonts w:ascii="Times New Roman" w:hAnsi="Times New Roman" w:cs="Times New Roman"/>
          <w:sz w:val="22"/>
          <w:szCs w:val="22"/>
        </w:rPr>
        <w:t>by</w:t>
      </w:r>
      <w:r w:rsidR="007B705A">
        <w:rPr>
          <w:rFonts w:ascii="Times New Roman" w:hAnsi="Times New Roman" w:cs="Times New Roman"/>
          <w:sz w:val="22"/>
          <w:szCs w:val="22"/>
        </w:rPr>
        <w:t xml:space="preserve"> </w:t>
      </w:r>
      <w:r w:rsidR="007F395F">
        <w:rPr>
          <w:rFonts w:ascii="Times New Roman" w:hAnsi="Times New Roman" w:cs="Times New Roman"/>
          <w:sz w:val="22"/>
          <w:szCs w:val="22"/>
        </w:rPr>
        <w:t xml:space="preserve">surface and </w:t>
      </w:r>
      <w:r w:rsidR="007B705A">
        <w:rPr>
          <w:rFonts w:ascii="Times New Roman" w:hAnsi="Times New Roman" w:cs="Times New Roman"/>
          <w:sz w:val="22"/>
          <w:szCs w:val="22"/>
        </w:rPr>
        <w:t xml:space="preserve">subsurface </w:t>
      </w:r>
      <w:r w:rsidR="007F395F">
        <w:rPr>
          <w:rFonts w:ascii="Times New Roman" w:hAnsi="Times New Roman" w:cs="Times New Roman"/>
          <w:sz w:val="22"/>
          <w:szCs w:val="22"/>
        </w:rPr>
        <w:t>flows</w:t>
      </w:r>
      <w:r w:rsidR="007B705A">
        <w:rPr>
          <w:rFonts w:ascii="Times New Roman" w:hAnsi="Times New Roman" w:cs="Times New Roman"/>
          <w:sz w:val="22"/>
          <w:szCs w:val="22"/>
        </w:rPr>
        <w:t xml:space="preserve">. These data will enable determination of off-channel rearing habitat relationships to discharge in depression features and lag times for aquifer drainage as a function of discharge, location on the floodplain, and river mile. The lag times can be related to aquifer properties, including porosity and hydraulic conductivity for assessing substrate conditions for plants and water storage in floodplain areas. </w:t>
      </w:r>
    </w:p>
    <w:p w14:paraId="1EE1C7C6" w14:textId="77777777" w:rsidR="00557E05" w:rsidRDefault="00557E05" w:rsidP="008A2261">
      <w:pPr>
        <w:rPr>
          <w:rFonts w:ascii="Times New Roman" w:hAnsi="Times New Roman"/>
          <w:sz w:val="22"/>
          <w:szCs w:val="22"/>
        </w:rPr>
      </w:pPr>
    </w:p>
    <w:sectPr w:rsidR="00557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0A4016"/>
    <w:multiLevelType w:val="hybridMultilevel"/>
    <w:tmpl w:val="9B3E42A0"/>
    <w:lvl w:ilvl="0" w:tplc="0428E8AA">
      <w:start w:val="1"/>
      <w:numFmt w:val="bullet"/>
      <w:pStyle w:val="ActionItems"/>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261"/>
    <w:rsid w:val="00010148"/>
    <w:rsid w:val="0017174D"/>
    <w:rsid w:val="001801AD"/>
    <w:rsid w:val="001D1563"/>
    <w:rsid w:val="001E4BD7"/>
    <w:rsid w:val="00215570"/>
    <w:rsid w:val="002533F2"/>
    <w:rsid w:val="0027074D"/>
    <w:rsid w:val="002968E6"/>
    <w:rsid w:val="003351B8"/>
    <w:rsid w:val="003768F4"/>
    <w:rsid w:val="005107FC"/>
    <w:rsid w:val="00511EF4"/>
    <w:rsid w:val="00535349"/>
    <w:rsid w:val="00557E05"/>
    <w:rsid w:val="00641357"/>
    <w:rsid w:val="006F3BA9"/>
    <w:rsid w:val="006F6E54"/>
    <w:rsid w:val="00771889"/>
    <w:rsid w:val="00773B30"/>
    <w:rsid w:val="007B705A"/>
    <w:rsid w:val="007E346E"/>
    <w:rsid w:val="007F395F"/>
    <w:rsid w:val="00822705"/>
    <w:rsid w:val="008A2261"/>
    <w:rsid w:val="008D4493"/>
    <w:rsid w:val="00A308D8"/>
    <w:rsid w:val="00A41D18"/>
    <w:rsid w:val="00A44A08"/>
    <w:rsid w:val="00A93E1A"/>
    <w:rsid w:val="00AA64CD"/>
    <w:rsid w:val="00BA551D"/>
    <w:rsid w:val="00C43B63"/>
    <w:rsid w:val="00D925C5"/>
    <w:rsid w:val="00DC1DA8"/>
    <w:rsid w:val="00E84BAA"/>
    <w:rsid w:val="00E940EA"/>
    <w:rsid w:val="00EE6F6A"/>
    <w:rsid w:val="00F20D5B"/>
    <w:rsid w:val="00F466AF"/>
    <w:rsid w:val="00F50503"/>
    <w:rsid w:val="00FC7626"/>
    <w:rsid w:val="00FF7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67E28"/>
  <w15:chartTrackingRefBased/>
  <w15:docId w15:val="{B36C0B09-54DE-4F91-84A1-88AB4410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261"/>
    <w:pPr>
      <w:spacing w:after="0" w:line="240" w:lineRule="auto"/>
    </w:pPr>
    <w:rPr>
      <w:rFonts w:ascii="Arial" w:eastAsia="Times New Roman" w:hAnsi="Arial" w:cs="Times New Roman"/>
      <w:sz w:val="1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Items">
    <w:name w:val="Action Items"/>
    <w:basedOn w:val="Normal"/>
    <w:uiPriority w:val="99"/>
    <w:rsid w:val="008A2261"/>
    <w:pPr>
      <w:numPr>
        <w:numId w:val="1"/>
      </w:numPr>
      <w:tabs>
        <w:tab w:val="left" w:pos="5040"/>
      </w:tabs>
      <w:spacing w:before="60" w:after="60"/>
    </w:pPr>
    <w:rPr>
      <w:rFonts w:cs="Arial"/>
    </w:rPr>
  </w:style>
  <w:style w:type="character" w:styleId="CommentReference">
    <w:name w:val="annotation reference"/>
    <w:basedOn w:val="DefaultParagraphFont"/>
    <w:uiPriority w:val="99"/>
    <w:semiHidden/>
    <w:unhideWhenUsed/>
    <w:rsid w:val="00215570"/>
    <w:rPr>
      <w:sz w:val="16"/>
      <w:szCs w:val="16"/>
    </w:rPr>
  </w:style>
  <w:style w:type="paragraph" w:styleId="CommentText">
    <w:name w:val="annotation text"/>
    <w:basedOn w:val="Normal"/>
    <w:link w:val="CommentTextChar"/>
    <w:uiPriority w:val="99"/>
    <w:semiHidden/>
    <w:unhideWhenUsed/>
    <w:rsid w:val="00215570"/>
    <w:rPr>
      <w:sz w:val="20"/>
    </w:rPr>
  </w:style>
  <w:style w:type="character" w:customStyle="1" w:styleId="CommentTextChar">
    <w:name w:val="Comment Text Char"/>
    <w:basedOn w:val="DefaultParagraphFont"/>
    <w:link w:val="CommentText"/>
    <w:uiPriority w:val="99"/>
    <w:semiHidden/>
    <w:rsid w:val="0021557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15570"/>
    <w:rPr>
      <w:b/>
      <w:bCs/>
    </w:rPr>
  </w:style>
  <w:style w:type="character" w:customStyle="1" w:styleId="CommentSubjectChar">
    <w:name w:val="Comment Subject Char"/>
    <w:basedOn w:val="CommentTextChar"/>
    <w:link w:val="CommentSubject"/>
    <w:uiPriority w:val="99"/>
    <w:semiHidden/>
    <w:rsid w:val="00215570"/>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2155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5570"/>
    <w:rPr>
      <w:rFonts w:ascii="Segoe UI" w:eastAsia="Times New Roman" w:hAnsi="Segoe UI" w:cs="Segoe UI"/>
      <w:sz w:val="18"/>
      <w:szCs w:val="18"/>
    </w:rPr>
  </w:style>
  <w:style w:type="character" w:styleId="PlaceholderText">
    <w:name w:val="Placeholder Text"/>
    <w:basedOn w:val="DefaultParagraphFont"/>
    <w:uiPriority w:val="99"/>
    <w:semiHidden/>
    <w:rsid w:val="00511E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09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0B02B-E39D-43D3-88C2-0BBD0E28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Buxton, Todd H</dc:creator>
  <cp:keywords/>
  <dc:description/>
  <cp:lastModifiedBy>Buxton, Todd H</cp:lastModifiedBy>
  <cp:revision>6</cp:revision>
  <dcterms:created xsi:type="dcterms:W3CDTF">2020-12-03T19:36:00Z</dcterms:created>
  <dcterms:modified xsi:type="dcterms:W3CDTF">2022-01-31T19:17:00Z</dcterms:modified>
</cp:coreProperties>
</file>